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633D7" w14:textId="115336DD" w:rsidR="00D7008A" w:rsidRPr="00D7008A" w:rsidRDefault="00D7008A" w:rsidP="00D7008A">
      <w:pPr>
        <w:pStyle w:val="NormalWeb"/>
        <w:pBdr>
          <w:bottom w:val="single" w:sz="4" w:space="1" w:color="auto"/>
        </w:pBdr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b/>
          <w:bCs/>
          <w:color w:val="333333"/>
          <w:sz w:val="20"/>
          <w:szCs w:val="20"/>
        </w:rPr>
      </w:pPr>
      <w:r w:rsidRPr="00D7008A">
        <w:rPr>
          <w:rFonts w:ascii="Arial" w:hAnsi="Arial" w:cs="Arial"/>
          <w:b/>
          <w:bCs/>
          <w:color w:val="333333"/>
          <w:sz w:val="20"/>
          <w:szCs w:val="20"/>
        </w:rPr>
        <w:t>ÇOK KANALLI PANO TİPİ ÖZEL ENERJİ ANALİZÖRÜ</w:t>
      </w:r>
    </w:p>
    <w:p w14:paraId="3781FC88" w14:textId="790C28DC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Her dağıtım panosunda panonun jeneratör-şebeke ana şalterleri ile tüm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fider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çıkışlarını ölçüp dokunmatik renkli paneli üzerinde canlı bir tek şeması ile gösterme özelliğine sahip bir analizör kullanılacaktır. Böylece panonun tüm ölçümleri tek bir panel üzerinden kolayca izlenebilecektir.</w:t>
      </w:r>
    </w:p>
    <w:p w14:paraId="62886E5D" w14:textId="7996E356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Ürün akım trafoları, akım toplayıcı bağlantı modülleri, ara kabloları, ana modülü, 7” renkli dokunmatik paneli ile takım olarak tesis edilmelidir.</w:t>
      </w:r>
    </w:p>
    <w:p w14:paraId="2C9C4B16" w14:textId="2F670D33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Üründe arıza akım ve gerilim olaylarını dalga formu ile kaydetme özelliği olmalıdır.</w:t>
      </w:r>
    </w:p>
    <w:p w14:paraId="1F722BE8" w14:textId="71DBD87E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Ürün içinde minimum 10 adede kadar sanal sayaç noktaları oluşturulabilmelidir. Böylece fiziksel ölçüm kanalları kendi aralarında matematiksel olarak (toplama, çıkartma) işlem yapılarak farklı bir sanal sayaç oluşturulabilir olmalıdır.</w:t>
      </w:r>
    </w:p>
    <w:p w14:paraId="3B5C06B5" w14:textId="7A2962AA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Üründe </w:t>
      </w:r>
      <w:r>
        <w:rPr>
          <w:rFonts w:ascii="Arial" w:hAnsi="Arial" w:cs="Arial"/>
          <w:color w:val="333333"/>
          <w:sz w:val="20"/>
          <w:szCs w:val="20"/>
        </w:rPr>
        <w:t xml:space="preserve">minimum </w:t>
      </w:r>
      <w:r>
        <w:rPr>
          <w:rFonts w:ascii="Arial" w:hAnsi="Arial" w:cs="Arial"/>
          <w:color w:val="333333"/>
          <w:sz w:val="20"/>
          <w:szCs w:val="20"/>
        </w:rPr>
        <w:t xml:space="preserve">2 adet kuru kontak girişi, 2 adet kuru kontak çıkışı ve 2 adet Pt100 sıcaklık bilgi girişi </w:t>
      </w:r>
      <w:r>
        <w:rPr>
          <w:rFonts w:ascii="Arial" w:hAnsi="Arial" w:cs="Arial"/>
          <w:color w:val="333333"/>
          <w:sz w:val="20"/>
          <w:szCs w:val="20"/>
        </w:rPr>
        <w:t xml:space="preserve">olmalıdır. Pt100 girişlerine bir pt100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sensörü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bağlanarak pano veya ortam sıcaklığı ölçülecek ve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scada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sisteminden izlenecektir.</w:t>
      </w:r>
    </w:p>
    <w:p w14:paraId="43FEAAEC" w14:textId="69C763D3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Üründe şifre korumalı gelişmiş bir web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arayüzü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olmalıdır. Böylece tüm ayarlar ve verilerin izlenmesi bu web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arayüzünden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kolayca yapılabilmelidir. Eğer akım bağlantıları ters veya yanlış yapılmış ise web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arayüzünden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kolayca düzeltilebilir olmalıdır.</w:t>
      </w:r>
    </w:p>
    <w:p w14:paraId="3E9A435A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3F16B6D3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>Ölçümler</w:t>
      </w:r>
    </w:p>
    <w:p w14:paraId="6570A267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</w:rPr>
        <w:t> </w:t>
      </w:r>
    </w:p>
    <w:p w14:paraId="2D133CE2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</w:rPr>
        <w:t>Ana giriş noktalarına ait;</w:t>
      </w:r>
    </w:p>
    <w:p w14:paraId="5613806B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3 faz-nötr voltajı ve ortalama voltaj</w:t>
      </w:r>
    </w:p>
    <w:p w14:paraId="45326C4D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3 faz-faz arası voltaj ve ortalama voltaj</w:t>
      </w:r>
    </w:p>
    <w:p w14:paraId="3A71A13C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Frekans</w:t>
      </w:r>
    </w:p>
    <w:p w14:paraId="34435DC7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3 faz ve nötr akımı ve ortalama faz akımı</w:t>
      </w:r>
    </w:p>
    <w:p w14:paraId="1771731D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% bara yükü</w:t>
      </w:r>
    </w:p>
    <w:p w14:paraId="7659CE83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3xkW ve toplam kW</w:t>
      </w:r>
    </w:p>
    <w:p w14:paraId="6E547385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3xkVar ve toplam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</w:t>
      </w:r>
      <w:proofErr w:type="spellEnd"/>
    </w:p>
    <w:p w14:paraId="38E09FF1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3xkVA ve toplam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</w:t>
      </w:r>
      <w:proofErr w:type="spellEnd"/>
    </w:p>
    <w:p w14:paraId="1C64A650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3xCosQ ve toplam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CosQ</w:t>
      </w:r>
      <w:proofErr w:type="spellEnd"/>
    </w:p>
    <w:p w14:paraId="5C4D02A8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3xakım dengesizliği</w:t>
      </w:r>
    </w:p>
    <w:p w14:paraId="116BDEB2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3xgerilim dengesizliği</w:t>
      </w:r>
    </w:p>
    <w:p w14:paraId="724B0936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kWh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Imp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kWh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Exp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L,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C,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Total</w:t>
      </w:r>
    </w:p>
    <w:p w14:paraId="43AD3F73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3xTHD, 3xTOHD, 3xTEHD</w:t>
      </w:r>
    </w:p>
    <w:p w14:paraId="6867E8BB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31. Derece kadar 3 faz akım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harmonikleri</w:t>
      </w:r>
      <w:proofErr w:type="spellEnd"/>
    </w:p>
    <w:p w14:paraId="7558327C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31. Derece kadar 3 faz gerilim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harmonikleri</w:t>
      </w:r>
      <w:proofErr w:type="spellEnd"/>
    </w:p>
    <w:p w14:paraId="5395B61B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K-faktör</w:t>
      </w:r>
    </w:p>
    <w:p w14:paraId="31781BC7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Crest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faktör (CF)</w:t>
      </w:r>
    </w:p>
    <w:p w14:paraId="67CE5F55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Demand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değerleri (akım, kW,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</w:t>
      </w:r>
      <w:proofErr w:type="spellEnd"/>
      <w:r>
        <w:rPr>
          <w:rFonts w:ascii="Arial" w:hAnsi="Arial" w:cs="Arial"/>
          <w:color w:val="333333"/>
          <w:sz w:val="20"/>
          <w:szCs w:val="20"/>
        </w:rPr>
        <w:t>, THD, TOHD, TEHD, K Faktör için)</w:t>
      </w:r>
    </w:p>
    <w:p w14:paraId="732C2900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Min-Max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değerler (ölçülen tüm parametreler için)</w:t>
      </w:r>
    </w:p>
    <w:p w14:paraId="002DDF23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2xPt100 girişi üzerinden sıcaklık ölçümü (-40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to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200 °C)</w:t>
      </w:r>
    </w:p>
    <w:p w14:paraId="7AD5F82F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Ana giriş gerilimindeki Dip,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Swell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ve kesinti olayların dalga formu ile kaydı ve analizi (Örnek periyod x periyod sayısı) 64x150, 64x75, 32x300, 32x150, 16x600, 16x300</w:t>
      </w:r>
    </w:p>
    <w:p w14:paraId="7D9F254C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</w:rPr>
        <w:t> </w:t>
      </w:r>
    </w:p>
    <w:p w14:paraId="5D66D75C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</w:rPr>
        <w:t xml:space="preserve">Alt </w:t>
      </w:r>
      <w:proofErr w:type="spellStart"/>
      <w:r>
        <w:rPr>
          <w:rStyle w:val="Gl"/>
          <w:rFonts w:ascii="Arial" w:hAnsi="Arial" w:cs="Arial"/>
          <w:color w:val="333333"/>
          <w:sz w:val="20"/>
          <w:szCs w:val="20"/>
        </w:rPr>
        <w:t>fider</w:t>
      </w:r>
      <w:proofErr w:type="spellEnd"/>
      <w:r>
        <w:rPr>
          <w:rStyle w:val="Gl"/>
          <w:rFonts w:ascii="Arial" w:hAnsi="Arial" w:cs="Arial"/>
          <w:color w:val="333333"/>
          <w:sz w:val="20"/>
          <w:szCs w:val="20"/>
        </w:rPr>
        <w:t xml:space="preserve"> çıkış noktaları için; (84 adede kadar alt </w:t>
      </w:r>
      <w:proofErr w:type="spellStart"/>
      <w:r>
        <w:rPr>
          <w:rStyle w:val="Gl"/>
          <w:rFonts w:ascii="Arial" w:hAnsi="Arial" w:cs="Arial"/>
          <w:color w:val="333333"/>
          <w:sz w:val="20"/>
          <w:szCs w:val="20"/>
        </w:rPr>
        <w:t>fider</w:t>
      </w:r>
      <w:proofErr w:type="spellEnd"/>
      <w:r>
        <w:rPr>
          <w:rStyle w:val="Gl"/>
          <w:rFonts w:ascii="Arial" w:hAnsi="Arial" w:cs="Arial"/>
          <w:color w:val="333333"/>
          <w:sz w:val="20"/>
          <w:szCs w:val="20"/>
        </w:rPr>
        <w:t xml:space="preserve"> için)</w:t>
      </w:r>
    </w:p>
    <w:p w14:paraId="4D60BCE9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faz akımları</w:t>
      </w:r>
    </w:p>
    <w:p w14:paraId="133C2458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-        % bara yükü</w:t>
      </w:r>
    </w:p>
    <w:p w14:paraId="054AF474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kW</w:t>
      </w:r>
    </w:p>
    <w:p w14:paraId="2790A743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</w:t>
      </w:r>
      <w:proofErr w:type="spellEnd"/>
    </w:p>
    <w:p w14:paraId="736D73C1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</w:t>
      </w:r>
      <w:proofErr w:type="spellEnd"/>
    </w:p>
    <w:p w14:paraId="48FE98B7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CosQ</w:t>
      </w:r>
      <w:proofErr w:type="spellEnd"/>
    </w:p>
    <w:p w14:paraId="6A358A02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3xakım dengesizliği</w:t>
      </w:r>
    </w:p>
    <w:p w14:paraId="22FC4D4A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kWh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Imp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kVAh</w:t>
      </w:r>
      <w:proofErr w:type="spellEnd"/>
    </w:p>
    <w:p w14:paraId="442DCC33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THDI%</w:t>
      </w:r>
    </w:p>
    <w:p w14:paraId="2BFFA2D6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Demand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değerleri (akım, kW,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</w:t>
      </w:r>
      <w:proofErr w:type="spellEnd"/>
      <w:r>
        <w:rPr>
          <w:rFonts w:ascii="Arial" w:hAnsi="Arial" w:cs="Arial"/>
          <w:color w:val="333333"/>
          <w:sz w:val="20"/>
          <w:szCs w:val="20"/>
        </w:rPr>
        <w:t>, THD için)</w:t>
      </w:r>
    </w:p>
    <w:p w14:paraId="0916AB36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Pik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demand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: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zaman etiketli olarak bu ay / geçen ay veya en son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resetten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once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ve son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resete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kadar</w:t>
      </w:r>
    </w:p>
    <w:p w14:paraId="45B2E453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Min-Max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değerler (ölçülen tüm parametreler için)</w:t>
      </w:r>
    </w:p>
    <w:p w14:paraId="7AEE1658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</w:rPr>
        <w:t> </w:t>
      </w:r>
    </w:p>
    <w:p w14:paraId="1ADC3824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</w:rPr>
        <w:t>Sanal ölçüm noktaları için; (10 adet sanal sayaç)</w:t>
      </w:r>
    </w:p>
    <w:p w14:paraId="0D626E76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kW toplam</w:t>
      </w:r>
    </w:p>
    <w:p w14:paraId="14344CE2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kWh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Imp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kVAh</w:t>
      </w:r>
      <w:proofErr w:type="spellEnd"/>
    </w:p>
    <w:p w14:paraId="35762D6E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11B998B3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>Diğer Özellikler</w:t>
      </w:r>
    </w:p>
    <w:p w14:paraId="1823C64C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Ana giriş ve alt ölçüm girişlerine ait 4 adede kadar alarm limit değer atama</w:t>
      </w:r>
    </w:p>
    <w:p w14:paraId="2F7B1F16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Son 1000 Alarm limit değer aşımının tarih-saat ve değeri ile kaydı</w:t>
      </w:r>
    </w:p>
    <w:p w14:paraId="216461CA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Olay anı dalga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formı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kaydı</w:t>
      </w:r>
    </w:p>
    <w:p w14:paraId="23085136" w14:textId="214D86A5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Ana giriş gerilimindeki Dip,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Swell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ve kesinti olayların dalga formu ile kaydı ve analizi (Örnek periyod x periyod sayısı) 64x150</w:t>
      </w:r>
    </w:p>
    <w:p w14:paraId="11203B65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1Gbyte Hafızaya trend ve yük profili kaydı</w:t>
      </w:r>
    </w:p>
    <w:p w14:paraId="1C933CB4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  <w:u w:val="single"/>
        </w:rPr>
        <w:t>Enerji tüketimi kaydı</w:t>
      </w:r>
    </w:p>
    <w:p w14:paraId="578C82E8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Tüm girişlerin ve sanal sayaçların enerji tüketim profillerinin kaydı</w:t>
      </w:r>
    </w:p>
    <w:p w14:paraId="4486DCFE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2 adet ana giriş noktası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için :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kWh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Import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/Export,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Import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/Export ve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kVAh</w:t>
      </w:r>
      <w:proofErr w:type="spellEnd"/>
    </w:p>
    <w:p w14:paraId="04D8C688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Alt çıkış noktaları ve sanal sayaçlar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için :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kWh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Import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Import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ve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kVAh</w:t>
      </w:r>
      <w:proofErr w:type="spellEnd"/>
    </w:p>
    <w:p w14:paraId="0B45031C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Programlanabilir kayıt frekansı: 5, 10, 15, 30 veya 60 dk.</w:t>
      </w:r>
    </w:p>
    <w:p w14:paraId="71950962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10.000 adet enerji profili değeri kaydı ile:</w:t>
      </w:r>
    </w:p>
    <w:p w14:paraId="7D95E7FD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a. 1 ay @ 5-dk</w:t>
      </w:r>
    </w:p>
    <w:p w14:paraId="7AF1CA9F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b. 2 ay @ 10-dk</w:t>
      </w:r>
    </w:p>
    <w:p w14:paraId="28F71D64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c. 3 ay @ 15-dk</w:t>
      </w:r>
    </w:p>
    <w:p w14:paraId="2B2F40E6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d. 6 ay @ 30-dk</w:t>
      </w:r>
    </w:p>
    <w:p w14:paraId="4ED97A8A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e. 12 ay @ 60-dk</w:t>
      </w:r>
    </w:p>
    <w:p w14:paraId="083EE8D0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  <w:u w:val="single"/>
        </w:rPr>
        <w:t>Programlanabilir Veri kaydedici</w:t>
      </w:r>
    </w:p>
    <w:p w14:paraId="70761D85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10 kaydedici ve kaydediciye 64 adet kayıt parametresi ekleyebilme</w:t>
      </w:r>
    </w:p>
    <w:p w14:paraId="7E576CBA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Programlanabilir kayıt parametresi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sayısı :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65535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max</w:t>
      </w:r>
      <w:proofErr w:type="spellEnd"/>
    </w:p>
    <w:p w14:paraId="7AF30DAF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5960E4FD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>Donanım Özellikleri</w:t>
      </w:r>
    </w:p>
    <w:p w14:paraId="753DA5D5" w14:textId="25D307DD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2 adet 3 faz ve nötr gerilim girişi (</w:t>
      </w:r>
      <w:r w:rsidR="00C1774B">
        <w:rPr>
          <w:rFonts w:ascii="Arial" w:hAnsi="Arial" w:cs="Arial"/>
          <w:color w:val="333333"/>
          <w:sz w:val="20"/>
          <w:szCs w:val="20"/>
        </w:rPr>
        <w:t>Şebeke-Jeneratör)</w:t>
      </w:r>
    </w:p>
    <w:p w14:paraId="590FDA1B" w14:textId="7686944F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2 adet 3 faz akım ana akım girişi</w:t>
      </w:r>
      <w:r w:rsidR="00C1774B">
        <w:rPr>
          <w:rFonts w:ascii="Arial" w:hAnsi="Arial" w:cs="Arial"/>
          <w:color w:val="333333"/>
          <w:sz w:val="20"/>
          <w:szCs w:val="20"/>
        </w:rPr>
        <w:t xml:space="preserve"> </w:t>
      </w:r>
      <w:r w:rsidR="00C1774B">
        <w:rPr>
          <w:rFonts w:ascii="Arial" w:hAnsi="Arial" w:cs="Arial"/>
          <w:color w:val="333333"/>
          <w:sz w:val="20"/>
          <w:szCs w:val="20"/>
        </w:rPr>
        <w:t>(Şebeke-Jeneratör)</w:t>
      </w:r>
    </w:p>
    <w:p w14:paraId="502F3638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       1xEthernet portu (10/10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Mbit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Modbus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TCP, HTTP, SMTP, SNTP, SNMP)</w:t>
      </w:r>
    </w:p>
    <w:p w14:paraId="3E3FD836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       1xRS485/422 ve 1xRS485 portu (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Modbus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RTU)</w:t>
      </w:r>
    </w:p>
    <w:p w14:paraId="32566F9A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2xPt100 girişi</w:t>
      </w:r>
    </w:p>
    <w:p w14:paraId="39043492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2xDI kuru kontak girişi</w:t>
      </w:r>
    </w:p>
    <w:p w14:paraId="7161A5C5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-        2xDO kuru kontak çıkışı (5A @ 250VAC/30VDC)</w:t>
      </w:r>
    </w:p>
    <w:p w14:paraId="4A216383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1Gbyte Kayıt Hafızası</w:t>
      </w:r>
    </w:p>
    <w:p w14:paraId="7DF3769F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84 adede kadar akım trafosu girişi</w:t>
      </w:r>
    </w:p>
    <w:p w14:paraId="20E13A4B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39851322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>Haberleşme</w:t>
      </w:r>
    </w:p>
    <w:p w14:paraId="413BBEE4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1x100BaseT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with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Modbus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TCP ve SNMP. Web sayfası yayınlama özellikli</w:t>
      </w:r>
    </w:p>
    <w:p w14:paraId="2C170BDE" w14:textId="77777777" w:rsidR="00D7008A" w:rsidRDefault="00D7008A" w:rsidP="00D7008A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1xRS-422/485 &amp; 1xRS-485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Modbus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RTU</w:t>
      </w:r>
    </w:p>
    <w:p w14:paraId="52FAFB35" w14:textId="77777777" w:rsidR="003A1D43" w:rsidRDefault="003A1D43"/>
    <w:sectPr w:rsidR="003A1D43" w:rsidSect="000A0B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08A"/>
    <w:rsid w:val="000A0B6C"/>
    <w:rsid w:val="003A1D43"/>
    <w:rsid w:val="00C1774B"/>
    <w:rsid w:val="00D70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4725C"/>
  <w15:chartTrackingRefBased/>
  <w15:docId w15:val="{A3CCCFD6-8993-4D02-99C6-ACB6426AB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0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D700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9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Gül</dc:creator>
  <cp:keywords/>
  <dc:description/>
  <cp:lastModifiedBy>Murat Gül</cp:lastModifiedBy>
  <cp:revision>1</cp:revision>
  <dcterms:created xsi:type="dcterms:W3CDTF">2021-07-03T19:15:00Z</dcterms:created>
  <dcterms:modified xsi:type="dcterms:W3CDTF">2021-07-03T19:26:00Z</dcterms:modified>
</cp:coreProperties>
</file>